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240" w:lineRule="auto"/>
              <w:jc w:val="center"/>
              <w:rPr>
                <w:rFonts w:hint="eastAsia" w:hAnsi="宋体"/>
                <w:sz w:val="28"/>
                <w:szCs w:val="28"/>
                <w:lang w:eastAsia="zh-CN"/>
              </w:rPr>
            </w:pPr>
            <w:r>
              <w:rPr>
                <w:rFonts w:hint="eastAsia" w:ascii="宋体" w:cs="Times New Roman"/>
                <w:color w:val="000000"/>
                <w:sz w:val="21"/>
                <w:szCs w:val="21"/>
                <w:lang w:val="en-US" w:eastAsia="zh-CN"/>
              </w:rPr>
              <w:t>校园室外石凳安装木质凳面</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LSZHQ20230041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包工包料包安装包售后</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30天内完成安装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满足项目需求</w:t>
            </w:r>
            <w:r>
              <w:rPr>
                <w:rFonts w:hint="eastAsia" w:ascii="宋体" w:hAnsi="宋体" w:eastAsia="宋体" w:cs="宋体"/>
                <w:i w:val="0"/>
                <w:iCs w:val="0"/>
                <w:caps w:val="0"/>
                <w:color w:val="333333"/>
                <w:spacing w:val="0"/>
                <w:kern w:val="0"/>
                <w:sz w:val="18"/>
                <w:szCs w:val="18"/>
                <w:shd w:val="clear" w:color="auto" w:fill="FFFFFF"/>
                <w:lang w:val="en-US" w:eastAsia="zh-CN" w:bidi="ar"/>
              </w:rPr>
              <w:t>，表面要光滑平整、有光泽、无划痕，无色差，无其他明显的问题，安装稳固。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Times New Roman"/>
                <w:sz w:val="18"/>
                <w:szCs w:val="18"/>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Times New Roman"/>
                <w:sz w:val="18"/>
                <w:szCs w:val="18"/>
                <w:lang w:val="en-US" w:eastAsia="zh-CN"/>
              </w:rPr>
              <w:t>货到安装完毕，验收合格后一次性付清全款。</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cs="Times New Roman"/>
                <w:sz w:val="18"/>
                <w:szCs w:val="18"/>
                <w:lang w:val="en-US" w:eastAsia="zh-CN"/>
              </w:rPr>
            </w:pPr>
            <w:r>
              <w:rPr>
                <w:rFonts w:hint="eastAsia" w:ascii="宋体" w:hAnsi="宋体" w:cs="Times New Roman"/>
                <w:sz w:val="18"/>
                <w:szCs w:val="18"/>
                <w:lang w:val="en-US" w:eastAsia="zh-CN"/>
              </w:rPr>
              <w:t>8.售后服务：质保期内，凳面非人为损坏，免费上门维修，不能维修的10天内免费更换。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38500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4C92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2023-12-15T02:19:50Z</dcterms:created>
  <dc:creator>Administrator</dc:creator>
  <cp:lastModifiedBy>马东璠</cp:lastModifiedBy>
  <dcterms:modified xsi:type="dcterms:W3CDTF">2023-12-15T02:21:21Z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7096C7BC3E814D57923A2CE7CA8C3904_12</vt:lpwstr>
  </property>
</Properties>
</file>