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宋体" w:eastAsia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/>
          <w:color w:val="000000"/>
          <w:sz w:val="44"/>
          <w:szCs w:val="44"/>
          <w:lang w:val="en-US" w:eastAsia="zh-CN"/>
        </w:rPr>
        <w:t>附件1：</w:t>
      </w:r>
      <w:r>
        <w:rPr>
          <w:rFonts w:hint="eastAsia" w:ascii="宋体" w:eastAsia="宋体"/>
          <w:color w:val="000000"/>
          <w:sz w:val="44"/>
          <w:szCs w:val="44"/>
        </w:rPr>
        <w:t>连云港师范高等专科学校</w:t>
      </w:r>
    </w:p>
    <w:p>
      <w:pPr>
        <w:ind w:firstLine="880" w:firstLineChars="200"/>
        <w:jc w:val="center"/>
        <w:rPr>
          <w:rFonts w:hint="eastAsia" w:ascii="宋体" w:eastAsia="宋体"/>
          <w:color w:val="000000"/>
          <w:sz w:val="44"/>
          <w:szCs w:val="44"/>
        </w:rPr>
      </w:pPr>
      <w:r>
        <w:rPr>
          <w:rFonts w:hint="eastAsia" w:ascii="宋体" w:eastAsia="宋体"/>
          <w:color w:val="000000"/>
          <w:sz w:val="44"/>
          <w:szCs w:val="44"/>
          <w:lang w:eastAsia="zh-CN"/>
        </w:rPr>
        <w:t>后勤与基建管理处</w:t>
      </w:r>
      <w:r>
        <w:rPr>
          <w:rFonts w:hint="eastAsia" w:ascii="宋体"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宋体" w:eastAsia="宋体"/>
          <w:color w:val="000000"/>
          <w:sz w:val="44"/>
          <w:szCs w:val="44"/>
        </w:rPr>
        <w:t>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073"/>
        <w:gridCol w:w="148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8"/>
                <w:szCs w:val="28"/>
                <w:lang w:val="en-US" w:eastAsia="zh-CN"/>
              </w:rPr>
              <w:t>水系连通工程勘察设计项目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8"/>
                <w:szCs w:val="28"/>
                <w:lang w:val="en-US" w:eastAsia="zh-CN"/>
              </w:rPr>
              <w:t>LSSZHQ2024012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采购方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连云港师范高等专科学校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供应商联系人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询价内容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1.需求清单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：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见附件。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承包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方式：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全包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3.人员要求：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服务配置：自备人员及完成全部内容的工具、耗材及车辆，如有大型机械需提前报备。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人员安全：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全部人员的人身安全及财产安全均有中标人负责，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发生的纠纷或事故，由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承担全部责任及法律追责，如损坏采购人的设施，需照价赔偿。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合同期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：中标单位自签订合同之日起（下同），7天内提交工程勘察报告（含测量）；20天内提交施工图设计、概算及图纸。如各阶段有设计变更需要，3天内完成补充修改。自合同签订之日起至本项目竣工验收完成为止，实际服务时间以满足工程建设需要为准，服务期限的延长或缩短，不作为调价依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.验收标准: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符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合国家、省市、行业相关标准及主管部门要求，对照甲方及水利专家、审查机构的意见对设计图纸进行修改完善，直至通过审核。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.成果提交：提交正式稿纸质版《连云港师范高等专科学校水系连通工程施工图集》6份，PDF和CAD电子图纸各1份（所有成果文件的版权（含电子版）归招标人所有）。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付款方式：</w:t>
            </w:r>
            <w:r>
              <w:rPr>
                <w:rFonts w:hint="default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施工图通过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图纸</w:t>
            </w:r>
            <w:r>
              <w:rPr>
                <w:rFonts w:hint="default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审查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验收</w:t>
            </w:r>
            <w:r>
              <w:rPr>
                <w:rFonts w:hint="default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，提交正式稿纸质版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及电子版</w:t>
            </w:r>
            <w:r>
              <w:rPr>
                <w:rFonts w:hint="default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施工图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后，支付合同价的70%，指导项目施工完成并项目通过竣工验收合格后付至合同价款100%。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供应商报价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本次报价为供应商唯一报价，采用最低价中标法。</w:t>
            </w:r>
          </w:p>
          <w:p>
            <w:pP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lang w:eastAsia="zh-CN"/>
              </w:rPr>
              <w:t>最高限价：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>4.8万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元。</w:t>
            </w:r>
          </w:p>
          <w:p>
            <w:pP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  <w:t>报价（大写）：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，（小写）：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报价包含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上门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服务人工、设备、勘察设计、各阶段报审及后续设计配合服务工作以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及必要的保险费用和各项税金等所有费用的总和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。</w:t>
            </w:r>
          </w:p>
          <w:p>
            <w:pPr>
              <w:ind w:firstLine="3640" w:firstLineChars="1300"/>
              <w:jc w:val="both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供应商单位签章：</w:t>
            </w:r>
          </w:p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jc w:val="right"/>
      </w:pPr>
      <w:r>
        <w:rPr>
          <w:rFonts w:hint="eastAsia"/>
        </w:rPr>
        <w:t>连云港师范高等专科学校</w:t>
      </w:r>
      <w:r>
        <w:rPr>
          <w:rFonts w:hint="eastAsia"/>
          <w:lang w:eastAsia="zh-CN"/>
        </w:rPr>
        <w:t>后勤与基建管理处</w:t>
      </w:r>
      <w:r>
        <w:rPr>
          <w:rFonts w:hint="eastAsia"/>
        </w:rPr>
        <w:t>制</w:t>
      </w:r>
    </w:p>
    <w:sectPr>
      <w:pgSz w:w="11906" w:h="16838"/>
      <w:pgMar w:top="873" w:right="1633" w:bottom="87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jBjODliYmM2YmQ5YjM3NzJlNTVkZWM3MzFjZWUifQ=="/>
  </w:docVars>
  <w:rsids>
    <w:rsidRoot w:val="00000000"/>
    <w:rsid w:val="0247556A"/>
    <w:rsid w:val="2B5F27B8"/>
    <w:rsid w:val="48D507A7"/>
    <w:rsid w:val="6B42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2024-07-11T08:35:01Z</dcterms:created>
  <dc:creator>Administrator</dc:creator>
  <cp:lastModifiedBy>马东璠</cp:lastModifiedBy>
  <dcterms:modified xsi:type="dcterms:W3CDTF">2024-07-11T08:35:43Z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33D33A2707BE4D2FA48166D9F2336D1C_12</vt:lpwstr>
  </property>
</Properties>
</file>