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36"/>
          <w:szCs w:val="36"/>
          <w:lang w:val="en-US" w:eastAsia="zh-CN"/>
        </w:rPr>
      </w:pPr>
      <w:r>
        <w:rPr>
          <w:rFonts w:hint="eastAsia" w:hAnsi="宋体"/>
          <w:b/>
          <w:bCs/>
          <w:sz w:val="36"/>
          <w:szCs w:val="36"/>
          <w:lang w:eastAsia="zh-CN"/>
        </w:rPr>
        <w:t>电力增容高压设备设计服务项目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设计需求单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根据学校教学区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增设空调设备等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用电需求，校园新师线需要增容2000KVA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通过本次项目的采购，完成电力增容工程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高压设备安装的方案和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施工图设计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（含配电室配电柜）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电力增容工程项目尽快实施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设计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开闭所高压设备改造和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变压器及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压柜，变压器容量为2000kVA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设计图纸符合采购人实际使用需求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。设计图纸主要包括高低压电气主接线图、电气设备平面布置图、电气设备基础图、变配电所照明图、变配电所接地图、电力电缆布置图、相关土建及配套图纸等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（一）合同履行期限（服务期）：自采购合同签订之日起，15个工作日内向采购人提交全部成果文件，提交图纸包括审批通过的纸质版图纸3份、电子版图纸1份。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（二）设计单位需提供图纸报审服务、施工期配合服务（含设计交底、施工指导、参与验收等）和后续相关配合服务；法律、法规、规范规定的要求应由设计单位承担的一切任务。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（三）设计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图纸需经供电部门审查并确保审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查合格。设计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将设计图纸在供电公司有关部门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通过并被采用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采购人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一次付清设计费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四、设计规范标准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设计单位需根据招标文件要求和国家现行规范、规定以及供电相关部门有关意见进行设计，图纸需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严格执行国家相应的规范、标准及规定、强制性标准；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《35kV及以下客户端变电所建设标准》（2020年修订稿）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.《民用建筑电气设计规范》（JGJ/T 16-2008）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.《低压配电设计规范》（GB50054-2011）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.《通用用电设备配电设计规范》（GB50055-2011）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.《电力工程电缆设计规范》（GB50217-2018）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.《3～110kV高压配电装置设计规范》（GB50060-2008）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.《20kV及以下变电所设计规范》（GB50053-2013）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.《供配电系统设计规范》（GB50052-2009）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9.国家及地方颁布的其他相关设计规范标准</w:t>
      </w:r>
    </w:p>
    <w:p>
      <w:pPr>
        <w:jc w:val="left"/>
        <w:rPr>
          <w:rFonts w:hint="default" w:hAnsi="宋体"/>
          <w:b/>
          <w:bCs/>
          <w:sz w:val="36"/>
          <w:szCs w:val="36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1DCC0C28"/>
    <w:rsid w:val="5A4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516</Characters>
  <Lines>0</Lines>
  <Paragraphs>0</Paragraphs>
  <TotalTime>0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2024-06-06T01:31:00Z</dcterms:created>
  <dc:creator>Administrator</dc:creator>
  <cp:lastModifiedBy>马东璠</cp:lastModifiedBy>
  <dcterms:modified xsi:type="dcterms:W3CDTF">2024-06-06T01:32:29Z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C60C15D2A831477F9C256827766A55F7_12</vt:lpwstr>
  </property>
</Properties>
</file>