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附件2：项目要求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项目概况：</w:t>
      </w:r>
      <w:r>
        <w:rPr>
          <w:rFonts w:hint="default"/>
          <w:sz w:val="30"/>
          <w:szCs w:val="30"/>
          <w:lang w:val="en-US" w:eastAsia="zh-CN"/>
        </w:rPr>
        <w:t>我校荒地环境整治项目测量四个地块，总面积约 7万平方米</w:t>
      </w:r>
      <w:r>
        <w:rPr>
          <w:rFonts w:hint="eastAsia"/>
          <w:sz w:val="30"/>
          <w:szCs w:val="30"/>
          <w:lang w:val="en-US" w:eastAsia="zh-CN"/>
        </w:rPr>
        <w:t>，分2次进行。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二、测绘要求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（一）作业技术依据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1.《工程测量标准》GB50026-2020；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2.《1:500、1:1000、1:2000 地形图图式》GB/T20257.1-2017;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3.《全球定位系统 (GPS) 测量规范》GB/T18314-2009。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(二)高程基准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1985国家黄海高程系统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(三) 测量要求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1.测区范围外固定位置留取至少 2 个基准点；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2.现场测量高程点时高程</w:t>
      </w:r>
      <w:r>
        <w:rPr>
          <w:rFonts w:hint="eastAsia"/>
          <w:sz w:val="30"/>
          <w:szCs w:val="30"/>
          <w:highlight w:val="none"/>
          <w:lang w:val="en-US" w:eastAsia="zh-CN"/>
        </w:rPr>
        <w:t>变化不明显较为平坦的地方按照 15*15方格采点，高程变化较大的地方按照范规要求加</w:t>
      </w:r>
      <w:r>
        <w:rPr>
          <w:rFonts w:hint="eastAsia"/>
          <w:sz w:val="30"/>
          <w:szCs w:val="30"/>
          <w:lang w:val="en-US" w:eastAsia="zh-CN"/>
        </w:rPr>
        <w:t>密。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3.提供 3 份纸质和1份U盘电子稿测绘报告 (包含土方测量数据)。</w:t>
      </w:r>
    </w:p>
    <w:p>
      <w:pPr>
        <w:rPr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567" w:right="567" w:bottom="567" w:left="56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4624A2"/>
    <w:multiLevelType w:val="singleLevel"/>
    <w:tmpl w:val="FD4624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2RmYmFiOGNkMmJjZjFlOGE4ZjlhOWE1NWU3ZDIifQ=="/>
  </w:docVars>
  <w:rsids>
    <w:rsidRoot w:val="00000000"/>
    <w:rsid w:val="7E08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2023-10-11T08:54:25Z</dcterms:created>
  <dc:creator>Administrator</dc:creator>
  <cp:lastModifiedBy>马东璠</cp:lastModifiedBy>
  <dcterms:modified xsi:type="dcterms:W3CDTF">2023-10-11T08:54:36Z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671C1A7673384872B6DD233CFF79465E_12</vt:lpwstr>
  </property>
</Properties>
</file>